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SBJ25420000484241323ZX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武汉东湖新技术开发区可晨包子铺销售的红糖开花馒头</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2025年7月1日抽自</w:t>
      </w:r>
      <w:r>
        <w:rPr>
          <w:rFonts w:hint="eastAsia" w:eastAsia="仿宋_GB2312"/>
          <w:b w:val="0"/>
          <w:bCs w:val="0"/>
          <w:sz w:val="32"/>
          <w:szCs w:val="32"/>
          <w:lang w:val="en-US" w:eastAsia="zh-CN"/>
        </w:rPr>
        <w:t>武汉东湖新技术开发区可晨包子铺销售的红糖开花馒头，甜</w:t>
      </w:r>
      <w:bookmarkStart w:id="0" w:name="_GoBack"/>
      <w:bookmarkEnd w:id="0"/>
      <w:r>
        <w:rPr>
          <w:rFonts w:hint="eastAsia" w:eastAsia="仿宋_GB2312"/>
          <w:b w:val="0"/>
          <w:bCs w:val="0"/>
          <w:sz w:val="32"/>
          <w:szCs w:val="32"/>
          <w:lang w:val="en-US" w:eastAsia="zh-CN"/>
        </w:rPr>
        <w:t>蜜素(以环己基氨基磺酸计),糖精钠(以糖精计)项目不符合 GB 2760-2024《食品安全国家标准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经查，</w:t>
      </w:r>
      <w:r>
        <w:rPr>
          <w:rFonts w:hint="eastAsia" w:eastAsia="仿宋_GB2312"/>
          <w:b w:val="0"/>
          <w:bCs w:val="0"/>
          <w:sz w:val="32"/>
          <w:szCs w:val="32"/>
          <w:lang w:val="en-US" w:eastAsia="zh-CN"/>
        </w:rPr>
        <w:t>当事人未履行进货查验义务的行为违反《中华人民共和国食品安全法》第五十三条第一款“食品经营者采购食品，应当查验供货者的许可证和食品出厂检验合格证或者其他合格证明（以下称合格证明文件）。”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当事人经营超范围使用食品添加剂的红糖开花馒头的行为违反《中华人民共和国食品安全法》第三十四条第四项“ 禁止生产经营下列食品、食品添加剂、食品相关产品：（四）超范围、超限量使用食品添加剂的食品；”的规定。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鉴于当事人为个体工商户，系初次违法，案发后已停止使用涉案食品添加剂，本局未收到发生食源性疾病的投诉举报。当事人在案件办理过程中积极配合本局对其网店经营数据进行调查，如实陈述违法事实并主动提供主体资格、涉案产品图片等证据材料，符合《湖北省市场监督管理行政处罚裁量规则》第十二条第一款第三项“当事人有下列情形之一，可以从轻或者减轻处罚：（三）积极配合市场监管部门查处违法行为，如实陈述违法事实并主动提供证据材料的；”的规定，具有减轻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当事人未履行进货查验义务的行为，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照规定建立并遵守进货查验记录、出厂检验记录和销售记录制度；”的规定，建议责令立即改正违法行为，并给予警告的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当事人经营超范围使用食品添加剂的食品的行为，依据《中华人民共和国食品安全法》第一百二十四条第一款第三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之规定。鉴于当事人有减轻处罚情形，根据过罚相当、处罚与教育相结合的原则，本局决定给予当事人以下行政处罚：</w:t>
      </w:r>
      <w:r>
        <w:rPr>
          <w:rFonts w:hint="default" w:eastAsia="仿宋_GB2312"/>
          <w:b w:val="0"/>
          <w:bCs w:val="0"/>
          <w:sz w:val="32"/>
          <w:szCs w:val="32"/>
          <w:lang w:val="en-US" w:eastAsia="zh-CN"/>
        </w:rPr>
        <w:t>1</w:t>
      </w:r>
      <w:r>
        <w:rPr>
          <w:rFonts w:hint="eastAsia" w:eastAsia="仿宋_GB2312"/>
          <w:b w:val="0"/>
          <w:bCs w:val="0"/>
          <w:sz w:val="32"/>
          <w:szCs w:val="32"/>
          <w:lang w:val="en-US" w:eastAsia="zh-CN"/>
        </w:rPr>
        <w:t>.没收违法所得</w:t>
      </w:r>
      <w:r>
        <w:rPr>
          <w:rFonts w:hint="default" w:eastAsia="仿宋_GB2312"/>
          <w:b w:val="0"/>
          <w:bCs w:val="0"/>
          <w:sz w:val="32"/>
          <w:szCs w:val="32"/>
          <w:lang w:val="en-US" w:eastAsia="zh-CN"/>
        </w:rPr>
        <w:t>3523</w:t>
      </w:r>
      <w:r>
        <w:rPr>
          <w:rFonts w:hint="eastAsia" w:eastAsia="仿宋_GB2312"/>
          <w:b w:val="0"/>
          <w:bCs w:val="0"/>
          <w:sz w:val="32"/>
          <w:szCs w:val="32"/>
          <w:lang w:val="en-US" w:eastAsia="zh-CN"/>
        </w:rPr>
        <w:t>.</w:t>
      </w:r>
      <w:r>
        <w:rPr>
          <w:rFonts w:hint="default" w:eastAsia="仿宋_GB2312"/>
          <w:b w:val="0"/>
          <w:bCs w:val="0"/>
          <w:sz w:val="32"/>
          <w:szCs w:val="32"/>
          <w:lang w:val="en-US" w:eastAsia="zh-CN"/>
        </w:rPr>
        <w:t>4</w:t>
      </w:r>
      <w:r>
        <w:rPr>
          <w:rFonts w:hint="eastAsia" w:eastAsia="仿宋_GB2312"/>
          <w:b w:val="0"/>
          <w:bCs w:val="0"/>
          <w:sz w:val="32"/>
          <w:szCs w:val="32"/>
          <w:lang w:val="en-US" w:eastAsia="zh-CN"/>
        </w:rPr>
        <w:t>元；</w:t>
      </w:r>
      <w:r>
        <w:rPr>
          <w:rFonts w:hint="default" w:eastAsia="仿宋_GB2312"/>
          <w:b w:val="0"/>
          <w:bCs w:val="0"/>
          <w:sz w:val="32"/>
          <w:szCs w:val="32"/>
          <w:lang w:val="en-US" w:eastAsia="zh-CN"/>
        </w:rPr>
        <w:t>2</w:t>
      </w:r>
      <w:r>
        <w:rPr>
          <w:rFonts w:hint="eastAsia" w:eastAsia="仿宋_GB2312"/>
          <w:b w:val="0"/>
          <w:bCs w:val="0"/>
          <w:sz w:val="32"/>
          <w:szCs w:val="32"/>
          <w:lang w:val="en-US" w:eastAsia="zh-CN"/>
        </w:rPr>
        <w:t>.罚款</w:t>
      </w:r>
      <w:r>
        <w:rPr>
          <w:rFonts w:hint="default" w:eastAsia="仿宋_GB2312"/>
          <w:b w:val="0"/>
          <w:bCs w:val="0"/>
          <w:sz w:val="32"/>
          <w:szCs w:val="32"/>
          <w:lang w:val="en-US" w:eastAsia="zh-CN"/>
        </w:rPr>
        <w:t>6276</w:t>
      </w:r>
      <w:r>
        <w:rPr>
          <w:rFonts w:hint="eastAsia" w:eastAsia="仿宋_GB2312"/>
          <w:b w:val="0"/>
          <w:bCs w:val="0"/>
          <w:sz w:val="32"/>
          <w:szCs w:val="32"/>
          <w:lang w:val="en-US" w:eastAsia="zh-CN"/>
        </w:rPr>
        <w:t>.</w:t>
      </w:r>
      <w:r>
        <w:rPr>
          <w:rFonts w:hint="default" w:eastAsia="仿宋_GB2312"/>
          <w:b w:val="0"/>
          <w:bCs w:val="0"/>
          <w:sz w:val="32"/>
          <w:szCs w:val="32"/>
          <w:lang w:val="en-US" w:eastAsia="zh-CN"/>
        </w:rPr>
        <w:t>6</w:t>
      </w:r>
      <w:r>
        <w:rPr>
          <w:rFonts w:hint="eastAsia" w:eastAsia="仿宋_GB2312"/>
          <w:b w:val="0"/>
          <w:bCs w:val="0"/>
          <w:sz w:val="32"/>
          <w:szCs w:val="32"/>
          <w:lang w:val="en-US" w:eastAsia="zh-CN"/>
        </w:rPr>
        <w:t xml:space="preserve">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综上所述，本局决定责令当事人立即改正违法行为，并给予当事人以下行政处罚：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default" w:eastAsia="仿宋_GB2312"/>
          <w:b w:val="0"/>
          <w:bCs w:val="0"/>
          <w:sz w:val="32"/>
          <w:szCs w:val="32"/>
          <w:lang w:val="en-US" w:eastAsia="zh-CN"/>
        </w:rPr>
        <w:t>1</w:t>
      </w:r>
      <w:r>
        <w:rPr>
          <w:rFonts w:hint="eastAsia" w:eastAsia="仿宋_GB2312"/>
          <w:b w:val="0"/>
          <w:bCs w:val="0"/>
          <w:sz w:val="32"/>
          <w:szCs w:val="32"/>
          <w:lang w:val="en-US" w:eastAsia="zh-CN"/>
        </w:rPr>
        <w:t>.警告；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default" w:eastAsia="仿宋_GB2312"/>
          <w:b w:val="0"/>
          <w:bCs w:val="0"/>
          <w:sz w:val="32"/>
          <w:szCs w:val="32"/>
          <w:lang w:val="en-US" w:eastAsia="zh-CN"/>
        </w:rPr>
        <w:t>2</w:t>
      </w:r>
      <w:r>
        <w:rPr>
          <w:rFonts w:hint="eastAsia" w:eastAsia="仿宋_GB2312"/>
          <w:b w:val="0"/>
          <w:bCs w:val="0"/>
          <w:sz w:val="32"/>
          <w:szCs w:val="32"/>
          <w:lang w:val="en-US" w:eastAsia="zh-CN"/>
        </w:rPr>
        <w:t>.没收违法所得</w:t>
      </w:r>
      <w:r>
        <w:rPr>
          <w:rFonts w:hint="default" w:eastAsia="仿宋_GB2312"/>
          <w:b w:val="0"/>
          <w:bCs w:val="0"/>
          <w:sz w:val="32"/>
          <w:szCs w:val="32"/>
          <w:lang w:val="en-US" w:eastAsia="zh-CN"/>
        </w:rPr>
        <w:t>3523</w:t>
      </w:r>
      <w:r>
        <w:rPr>
          <w:rFonts w:hint="eastAsia" w:eastAsia="仿宋_GB2312"/>
          <w:b w:val="0"/>
          <w:bCs w:val="0"/>
          <w:sz w:val="32"/>
          <w:szCs w:val="32"/>
          <w:lang w:val="en-US" w:eastAsia="zh-CN"/>
        </w:rPr>
        <w:t>.</w:t>
      </w:r>
      <w:r>
        <w:rPr>
          <w:rFonts w:hint="default" w:eastAsia="仿宋_GB2312"/>
          <w:b w:val="0"/>
          <w:bCs w:val="0"/>
          <w:sz w:val="32"/>
          <w:szCs w:val="32"/>
          <w:lang w:val="en-US" w:eastAsia="zh-CN"/>
        </w:rPr>
        <w:t>4</w:t>
      </w:r>
      <w:r>
        <w:rPr>
          <w:rFonts w:hint="eastAsia" w:eastAsia="仿宋_GB2312"/>
          <w:b w:val="0"/>
          <w:bCs w:val="0"/>
          <w:sz w:val="32"/>
          <w:szCs w:val="32"/>
          <w:lang w:val="en-US" w:eastAsia="zh-CN"/>
        </w:rPr>
        <w:t xml:space="preserve">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default" w:eastAsia="仿宋_GB2312"/>
          <w:b w:val="0"/>
          <w:bCs w:val="0"/>
          <w:sz w:val="32"/>
          <w:szCs w:val="32"/>
          <w:lang w:val="en-US" w:eastAsia="zh-CN"/>
        </w:rPr>
        <w:t>3</w:t>
      </w:r>
      <w:r>
        <w:rPr>
          <w:rFonts w:hint="eastAsia" w:eastAsia="仿宋_GB2312"/>
          <w:b w:val="0"/>
          <w:bCs w:val="0"/>
          <w:sz w:val="32"/>
          <w:szCs w:val="32"/>
          <w:lang w:val="en-US" w:eastAsia="zh-CN"/>
        </w:rPr>
        <w:t>.罚款</w:t>
      </w:r>
      <w:r>
        <w:rPr>
          <w:rFonts w:hint="default" w:eastAsia="仿宋_GB2312"/>
          <w:b w:val="0"/>
          <w:bCs w:val="0"/>
          <w:sz w:val="32"/>
          <w:szCs w:val="32"/>
          <w:lang w:val="en-US" w:eastAsia="zh-CN"/>
        </w:rPr>
        <w:t>6276</w:t>
      </w:r>
      <w:r>
        <w:rPr>
          <w:rFonts w:hint="eastAsia" w:eastAsia="仿宋_GB2312"/>
          <w:b w:val="0"/>
          <w:bCs w:val="0"/>
          <w:sz w:val="32"/>
          <w:szCs w:val="32"/>
          <w:lang w:val="en-US" w:eastAsia="zh-CN"/>
        </w:rPr>
        <w:t>.</w:t>
      </w:r>
      <w:r>
        <w:rPr>
          <w:rFonts w:hint="default" w:eastAsia="仿宋_GB2312"/>
          <w:b w:val="0"/>
          <w:bCs w:val="0"/>
          <w:sz w:val="32"/>
          <w:szCs w:val="32"/>
          <w:lang w:val="en-US" w:eastAsia="zh-CN"/>
        </w:rPr>
        <w:t>6</w:t>
      </w:r>
      <w:r>
        <w:rPr>
          <w:rFonts w:hint="eastAsia" w:eastAsia="仿宋_GB2312"/>
          <w:b w:val="0"/>
          <w:bCs w:val="0"/>
          <w:sz w:val="32"/>
          <w:szCs w:val="32"/>
          <w:lang w:val="en-US" w:eastAsia="zh-CN"/>
        </w:rPr>
        <w:t>元；罚没款总计</w:t>
      </w:r>
      <w:r>
        <w:rPr>
          <w:rFonts w:hint="default" w:eastAsia="仿宋_GB2312"/>
          <w:b w:val="0"/>
          <w:bCs w:val="0"/>
          <w:sz w:val="32"/>
          <w:szCs w:val="32"/>
          <w:lang w:val="en-US" w:eastAsia="zh-CN"/>
        </w:rPr>
        <w:t>9800</w:t>
      </w:r>
      <w:r>
        <w:rPr>
          <w:rFonts w:hint="eastAsia" w:eastAsia="仿宋_GB2312"/>
          <w:b w:val="0"/>
          <w:bCs w:val="0"/>
          <w:sz w:val="32"/>
          <w:szCs w:val="32"/>
          <w:lang w:val="en-US" w:eastAsia="zh-CN"/>
        </w:rPr>
        <w:t>元。（大写：玖仟捌佰元整）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cs="Times New Roman"/>
          <w:b w:val="0"/>
          <w:bCs w:val="0"/>
          <w:sz w:val="32"/>
          <w:szCs w:val="32"/>
          <w:lang w:val="en-US" w:eastAsia="zh-CN"/>
        </w:rPr>
        <w:t>我局执法人员对该经营单位进行了全面检查，该单位积极配合调查，如实说明涉案产品来源。针对</w:t>
      </w:r>
      <w:r>
        <w:rPr>
          <w:rFonts w:hint="eastAsia" w:ascii="Times New Roman" w:hAnsi="Times New Roman" w:eastAsia="仿宋_GB2312" w:cs="Times New Roman"/>
          <w:b w:val="0"/>
          <w:bCs w:val="0"/>
          <w:sz w:val="32"/>
          <w:szCs w:val="32"/>
          <w:lang w:val="en-US" w:eastAsia="zh-CN"/>
        </w:rPr>
        <w:t>此次不合格情况，该单位已制定整改措施：</w:t>
      </w:r>
      <w:r>
        <w:rPr>
          <w:rFonts w:hint="eastAsia" w:eastAsia="仿宋_GB2312" w:cs="Times New Roman"/>
          <w:b w:val="0"/>
          <w:bCs w:val="0"/>
          <w:sz w:val="32"/>
          <w:szCs w:val="32"/>
          <w:lang w:val="en-US" w:eastAsia="zh-CN"/>
        </w:rPr>
        <w:t>后期将严格按照食品安全标准生产制作。</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10</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F72AE8"/>
    <w:rsid w:val="2AEA16AA"/>
    <w:rsid w:val="2B8F3E3B"/>
    <w:rsid w:val="2BB57F18"/>
    <w:rsid w:val="2BED54AA"/>
    <w:rsid w:val="2C01177C"/>
    <w:rsid w:val="2D9177AD"/>
    <w:rsid w:val="2D98535F"/>
    <w:rsid w:val="2E07694F"/>
    <w:rsid w:val="2E91789D"/>
    <w:rsid w:val="2EAA3276"/>
    <w:rsid w:val="2EB96CAB"/>
    <w:rsid w:val="2EBC2C33"/>
    <w:rsid w:val="2F01285B"/>
    <w:rsid w:val="2F5614BD"/>
    <w:rsid w:val="2F64349D"/>
    <w:rsid w:val="2FC709A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653118"/>
    <w:rsid w:val="369C0825"/>
    <w:rsid w:val="369E377C"/>
    <w:rsid w:val="36F16073"/>
    <w:rsid w:val="373527DC"/>
    <w:rsid w:val="37A40015"/>
    <w:rsid w:val="38181E92"/>
    <w:rsid w:val="385D0C07"/>
    <w:rsid w:val="38645639"/>
    <w:rsid w:val="38CC5375"/>
    <w:rsid w:val="3A1B20DA"/>
    <w:rsid w:val="3A200389"/>
    <w:rsid w:val="3A6C0903"/>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2025-10-17T01:22:06Z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